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8F17B" w14:textId="77777777" w:rsidR="00EE5055" w:rsidRPr="00EE5055" w:rsidRDefault="00EE5055" w:rsidP="00EE5055">
      <w:r w:rsidRPr="00EE5055">
        <w:rPr>
          <w:b/>
          <w:bCs/>
          <w:lang w:val="el-GR"/>
        </w:rPr>
        <w:t>Ημερομηνία: Αύγουστος 2026</w:t>
      </w:r>
      <w:r w:rsidRPr="00EE5055">
        <w:t> </w:t>
      </w:r>
    </w:p>
    <w:p w14:paraId="048502B5" w14:textId="77777777" w:rsidR="00EE5055" w:rsidRPr="00EE5055" w:rsidRDefault="00EE5055" w:rsidP="00EE5055">
      <w:r w:rsidRPr="00EE5055">
        <w:t> </w:t>
      </w:r>
    </w:p>
    <w:p w14:paraId="7DC59984" w14:textId="77777777" w:rsidR="00EE5055" w:rsidRPr="00EE5055" w:rsidRDefault="00EE5055" w:rsidP="00EE5055">
      <w:r w:rsidRPr="00EE5055">
        <w:rPr>
          <w:b/>
          <w:bCs/>
          <w:lang w:val="el-GR"/>
        </w:rPr>
        <w:t>Το μέλλον των αναρτήσεων: Η </w:t>
      </w:r>
      <w:r w:rsidRPr="00EE5055">
        <w:rPr>
          <w:b/>
          <w:bCs/>
          <w:lang w:val="en-GB"/>
        </w:rPr>
        <w:t>KYB</w:t>
      </w:r>
      <w:r w:rsidRPr="00EE5055">
        <w:rPr>
          <w:b/>
          <w:bCs/>
          <w:lang w:val="el-GR"/>
        </w:rPr>
        <w:t> </w:t>
      </w:r>
      <w:r w:rsidRPr="00EE5055">
        <w:rPr>
          <w:b/>
          <w:bCs/>
          <w:lang w:val="en-GB"/>
        </w:rPr>
        <w:t>Europe</w:t>
      </w:r>
      <w:r w:rsidRPr="00EE5055">
        <w:rPr>
          <w:b/>
          <w:bCs/>
          <w:lang w:val="el-GR"/>
        </w:rPr>
        <w:t> παρουσιάζει τις εξελίξεις της επόμενης γενιάς αναρτήσεων στην </w:t>
      </w:r>
      <w:r w:rsidRPr="00EE5055">
        <w:rPr>
          <w:b/>
          <w:bCs/>
          <w:lang w:val="en-GB"/>
        </w:rPr>
        <w:t>Automechanika</w:t>
      </w:r>
      <w:r w:rsidRPr="00EE5055">
        <w:rPr>
          <w:b/>
          <w:bCs/>
          <w:lang w:val="el-GR"/>
        </w:rPr>
        <w:t> </w:t>
      </w:r>
      <w:r w:rsidRPr="00EE5055">
        <w:rPr>
          <w:b/>
          <w:bCs/>
          <w:lang w:val="en-GB"/>
        </w:rPr>
        <w:t>Frankfurt</w:t>
      </w:r>
      <w:r w:rsidRPr="00EE5055">
        <w:rPr>
          <w:b/>
          <w:bCs/>
          <w:lang w:val="el-GR"/>
        </w:rPr>
        <w:t> 2026</w:t>
      </w:r>
      <w:r w:rsidRPr="00EE5055">
        <w:t> </w:t>
      </w:r>
    </w:p>
    <w:p w14:paraId="209F4CE6" w14:textId="77777777" w:rsidR="00EE5055" w:rsidRPr="00EE5055" w:rsidRDefault="00EE5055" w:rsidP="00EE5055">
      <w:r w:rsidRPr="00EE5055">
        <w:t> </w:t>
      </w:r>
    </w:p>
    <w:p w14:paraId="1A55D56B" w14:textId="77777777" w:rsidR="00EE5055" w:rsidRPr="00EE5055" w:rsidRDefault="00EE5055" w:rsidP="00EE5055">
      <w:r w:rsidRPr="00EE5055">
        <w:rPr>
          <w:lang w:val="el-GR"/>
        </w:rPr>
        <w:t>Η </w:t>
      </w:r>
      <w:r w:rsidRPr="00EE5055">
        <w:rPr>
          <w:lang w:val="en-GB"/>
        </w:rPr>
        <w:t>KYB</w:t>
      </w:r>
      <w:r w:rsidRPr="00EE5055">
        <w:rPr>
          <w:lang w:val="el-GR"/>
        </w:rPr>
        <w:t> </w:t>
      </w:r>
      <w:r w:rsidRPr="00EE5055">
        <w:rPr>
          <w:lang w:val="en-GB"/>
        </w:rPr>
        <w:t>Europe</w:t>
      </w:r>
      <w:r w:rsidRPr="00EE5055">
        <w:rPr>
          <w:lang w:val="el-GR"/>
        </w:rPr>
        <w:t> επιστρέφει τον προσεχή Σεπτέμβριο στην </w:t>
      </w:r>
      <w:r w:rsidRPr="00EE5055">
        <w:rPr>
          <w:lang w:val="en-GB"/>
        </w:rPr>
        <w:t>Automechanika</w:t>
      </w:r>
      <w:r w:rsidRPr="00EE5055">
        <w:rPr>
          <w:lang w:val="el-GR"/>
        </w:rPr>
        <w:t> </w:t>
      </w:r>
      <w:r w:rsidRPr="00EE5055">
        <w:rPr>
          <w:lang w:val="en-GB"/>
        </w:rPr>
        <w:t>Frankfurt</w:t>
      </w:r>
      <w:r w:rsidRPr="00EE5055">
        <w:rPr>
          <w:lang w:val="el-GR"/>
        </w:rPr>
        <w:t>, με επίκεντρο το «</w:t>
      </w:r>
      <w:r w:rsidRPr="00EE5055">
        <w:rPr>
          <w:lang w:val="en-GB"/>
        </w:rPr>
        <w:t>The</w:t>
      </w:r>
      <w:r w:rsidRPr="00EE5055">
        <w:rPr>
          <w:lang w:val="el-GR"/>
        </w:rPr>
        <w:t> </w:t>
      </w:r>
      <w:r w:rsidRPr="00EE5055">
        <w:rPr>
          <w:lang w:val="en-GB"/>
        </w:rPr>
        <w:t>Future</w:t>
      </w:r>
      <w:r w:rsidRPr="00EE5055">
        <w:rPr>
          <w:lang w:val="el-GR"/>
        </w:rPr>
        <w:t> </w:t>
      </w:r>
      <w:r w:rsidRPr="00EE5055">
        <w:rPr>
          <w:lang w:val="en-GB"/>
        </w:rPr>
        <w:t>of</w:t>
      </w:r>
      <w:r w:rsidRPr="00EE5055">
        <w:rPr>
          <w:lang w:val="el-GR"/>
        </w:rPr>
        <w:t> </w:t>
      </w:r>
      <w:r w:rsidRPr="00EE5055">
        <w:rPr>
          <w:lang w:val="en-GB"/>
        </w:rPr>
        <w:t>Suspension</w:t>
      </w:r>
      <w:r w:rsidRPr="00EE5055">
        <w:rPr>
          <w:lang w:val="el-GR"/>
        </w:rPr>
        <w:t>», παρουσιάζοντας τον τρόπο με τον οποίο η τεχνολογία των αναρτήσεων συνεχίζει να εξελίσσεται, ώστε να ανταποκρίνεται στις διαρκώς μεταβαλλόμενες απαιτήσεις των σύγχρονων οχημάτων.</w:t>
      </w:r>
      <w:r w:rsidRPr="00EE5055">
        <w:t> </w:t>
      </w:r>
    </w:p>
    <w:p w14:paraId="69E936BF" w14:textId="77777777" w:rsidR="00EE5055" w:rsidRPr="00EE5055" w:rsidRDefault="00EE5055" w:rsidP="00EE5055">
      <w:pPr>
        <w:rPr>
          <w:lang w:val="el-GR"/>
        </w:rPr>
      </w:pPr>
      <w:r w:rsidRPr="00EE5055">
        <w:rPr>
          <w:lang w:val="el-GR"/>
        </w:rPr>
        <w:t>Ως ένας από τους κορυφαίους κατασκευαστές συστημάτων ανάρτησης παγκοσμίως, η </w:t>
      </w:r>
      <w:r w:rsidRPr="00EE5055">
        <w:rPr>
          <w:lang w:val="en-GB"/>
        </w:rPr>
        <w:t>KYB</w:t>
      </w:r>
      <w:r w:rsidRPr="00EE5055">
        <w:rPr>
          <w:lang w:val="el-GR"/>
        </w:rPr>
        <w:t> θα αξιοποιήσει την έκθεση για να παρουσιάσει επιλεγμένες από τις πιο πρόσφατες εξελίξεις της, επιβεβαιώνοντας τη διαρκή δέσμευσή της στην καινοτομία, τις επιδόσεις των οχημάτων, την προστασία του περιβάλλοντος, την ασφάλεια και την οδηγική άνεση. Οι επισκέπτες του περιπτέρου της </w:t>
      </w:r>
      <w:r w:rsidRPr="00EE5055">
        <w:rPr>
          <w:lang w:val="en-GB"/>
        </w:rPr>
        <w:t>KYB</w:t>
      </w:r>
      <w:r w:rsidRPr="00EE5055">
        <w:rPr>
          <w:lang w:val="el-GR"/>
        </w:rPr>
        <w:t>, στην αίθουσα 4.0, θα έχουν την ευκαιρία να γνωρίσουν τις νέες τεχνολογικές εξελίξεις και να ενημερωθούν για τις τάσεις που διαμορφώνουν το μέλλον των αναρτήσεων.</w:t>
      </w:r>
      <w:r w:rsidRPr="00EE5055">
        <w:t> </w:t>
      </w:r>
    </w:p>
    <w:p w14:paraId="32E6252A" w14:textId="77777777" w:rsidR="00EE5055" w:rsidRPr="00EE5055" w:rsidRDefault="00EE5055" w:rsidP="00EE5055">
      <w:pPr>
        <w:rPr>
          <w:lang w:val="el-GR"/>
        </w:rPr>
      </w:pPr>
      <w:r w:rsidRPr="00EE5055">
        <w:rPr>
          <w:lang w:val="el-GR"/>
        </w:rPr>
        <w:t>Η αγορά της αυτοκίνησης βρίσκεται σε συνεχή εξέλιξη, με κινητήριες δυνάμεις τον εξηλεκτρισμό των οχημάτων, τις εξελίξεις στην τεχνολογία του πλαισίου και τις ολοένα αυξανόμενες απαιτήσεις των πελατών. Τα συστήματα ανάρτησης διαδραματίζουν καθοριστικό ρόλο, διασφαλίζοντας ότι τα οχήματα εξακολουθούν να προσφέρουν τα επίπεδα άνεσης, ελέγχου και ασφάλειας που απαιτούν οδηγοί, συνεργεία και κατασκευαστές οχημάτων.</w:t>
      </w:r>
      <w:r w:rsidRPr="00EE5055">
        <w:t> </w:t>
      </w:r>
    </w:p>
    <w:p w14:paraId="422C85B0" w14:textId="77777777" w:rsidR="00EE5055" w:rsidRPr="00EE5055" w:rsidRDefault="00EE5055" w:rsidP="00EE5055">
      <w:pPr>
        <w:rPr>
          <w:lang w:val="el-GR"/>
        </w:rPr>
      </w:pPr>
      <w:r w:rsidRPr="00EE5055">
        <w:rPr>
          <w:lang w:val="el-GR"/>
        </w:rPr>
        <w:t>Στην </w:t>
      </w:r>
      <w:r w:rsidRPr="00EE5055">
        <w:rPr>
          <w:lang w:val="en-GB"/>
        </w:rPr>
        <w:t>Automechanika</w:t>
      </w:r>
      <w:r w:rsidRPr="00EE5055">
        <w:rPr>
          <w:lang w:val="el-GR"/>
        </w:rPr>
        <w:t> </w:t>
      </w:r>
      <w:r w:rsidRPr="00EE5055">
        <w:rPr>
          <w:lang w:val="en-GB"/>
        </w:rPr>
        <w:t>Frankfurt</w:t>
      </w:r>
      <w:r w:rsidRPr="00EE5055">
        <w:rPr>
          <w:lang w:val="el-GR"/>
        </w:rPr>
        <w:t>, η </w:t>
      </w:r>
      <w:r w:rsidRPr="00EE5055">
        <w:rPr>
          <w:lang w:val="en-GB"/>
        </w:rPr>
        <w:t>KYB</w:t>
      </w:r>
      <w:r w:rsidRPr="00EE5055">
        <w:rPr>
          <w:lang w:val="el-GR"/>
        </w:rPr>
        <w:t> θα παρουσιάσει πληροφορίες σχετικά με διάφορους τομείς εξέλιξης του χαρτοφυλακίου προϊόντων ανάρτησης, δίνοντας στους επισκέπτες τη δυνατότητα να αποκτήσουν βαθύτερη κατανόηση των τεχνολογιών και της τεχνογνωσίας που εξακολουθούν να διατηρούν την εταιρεία στην πρωτοπορία του κλάδου.</w:t>
      </w:r>
      <w:r w:rsidRPr="00EE5055">
        <w:t> </w:t>
      </w:r>
    </w:p>
    <w:p w14:paraId="41118B14" w14:textId="77777777" w:rsidR="00EE5055" w:rsidRPr="00EE5055" w:rsidRDefault="00EE5055" w:rsidP="00EE5055">
      <w:pPr>
        <w:rPr>
          <w:lang w:val="el-GR"/>
        </w:rPr>
      </w:pPr>
      <w:r w:rsidRPr="00EE5055">
        <w:rPr>
          <w:lang w:val="el-GR"/>
        </w:rPr>
        <w:t>«Στόχος μας ήταν ανέκαθεν να αναπτύσσουμε τεχνολογίες ανάρτησης που ανταποκρίνονται στις ανάγκες των σημερινών οχημάτων, προβλέποντας παράλληλα τις προκλήσεις του αύριο», δήλωσε ο </w:t>
      </w:r>
      <w:r w:rsidRPr="00EE5055">
        <w:rPr>
          <w:lang w:val="en-GB"/>
        </w:rPr>
        <w:t>Juan</w:t>
      </w:r>
      <w:r w:rsidRPr="00EE5055">
        <w:rPr>
          <w:lang w:val="el-GR"/>
        </w:rPr>
        <w:t> </w:t>
      </w:r>
      <w:r w:rsidRPr="00EE5055">
        <w:rPr>
          <w:lang w:val="en-GB"/>
        </w:rPr>
        <w:t>Carlos</w:t>
      </w:r>
      <w:r w:rsidRPr="00EE5055">
        <w:rPr>
          <w:lang w:val="el-GR"/>
        </w:rPr>
        <w:t> </w:t>
      </w:r>
      <w:r w:rsidRPr="00EE5055">
        <w:rPr>
          <w:lang w:val="en-GB"/>
        </w:rPr>
        <w:t>Diez</w:t>
      </w:r>
      <w:r w:rsidRPr="00EE5055">
        <w:rPr>
          <w:lang w:val="el-GR"/>
        </w:rPr>
        <w:t>, </w:t>
      </w:r>
      <w:r w:rsidRPr="00EE5055">
        <w:rPr>
          <w:lang w:val="en-GB"/>
        </w:rPr>
        <w:t>Director</w:t>
      </w:r>
      <w:r w:rsidRPr="00EE5055">
        <w:rPr>
          <w:lang w:val="el-GR"/>
        </w:rPr>
        <w:t> </w:t>
      </w:r>
      <w:r w:rsidRPr="00EE5055">
        <w:rPr>
          <w:lang w:val="en-GB"/>
        </w:rPr>
        <w:t>Aftermarket</w:t>
      </w:r>
      <w:r w:rsidRPr="00EE5055">
        <w:rPr>
          <w:lang w:val="el-GR"/>
        </w:rPr>
        <w:t> </w:t>
      </w:r>
      <w:r w:rsidRPr="00EE5055">
        <w:rPr>
          <w:lang w:val="en-GB"/>
        </w:rPr>
        <w:t>Sales</w:t>
      </w:r>
      <w:r w:rsidRPr="00EE5055">
        <w:rPr>
          <w:lang w:val="el-GR"/>
        </w:rPr>
        <w:t>. «Η </w:t>
      </w:r>
      <w:r w:rsidRPr="00EE5055">
        <w:rPr>
          <w:lang w:val="en-GB"/>
        </w:rPr>
        <w:t>Automechanika</w:t>
      </w:r>
      <w:r w:rsidRPr="00EE5055">
        <w:rPr>
          <w:lang w:val="el-GR"/>
        </w:rPr>
        <w:t> </w:t>
      </w:r>
      <w:r w:rsidRPr="00EE5055">
        <w:rPr>
          <w:lang w:val="en-GB"/>
        </w:rPr>
        <w:t>Frankfurt</w:t>
      </w:r>
      <w:r w:rsidRPr="00EE5055">
        <w:rPr>
          <w:lang w:val="el-GR"/>
        </w:rPr>
        <w:t> αποτελεί την ιδανική πλατφόρμα να συναντήσουμε επαγγελματίες του κλάδου και να μοιραστούμε το όραμά μας για το μέλλον των αναρτήσεων.»</w:t>
      </w:r>
      <w:r w:rsidRPr="00EE5055">
        <w:t> </w:t>
      </w:r>
    </w:p>
    <w:p w14:paraId="59114572" w14:textId="77777777" w:rsidR="00EE5055" w:rsidRPr="00EE5055" w:rsidRDefault="00EE5055" w:rsidP="00EE5055">
      <w:pPr>
        <w:rPr>
          <w:lang w:val="el-GR"/>
        </w:rPr>
      </w:pPr>
      <w:r w:rsidRPr="00EE5055">
        <w:rPr>
          <w:lang w:val="el-GR"/>
        </w:rPr>
        <w:t>Η </w:t>
      </w:r>
      <w:r w:rsidRPr="00EE5055">
        <w:rPr>
          <w:lang w:val="en-GB"/>
        </w:rPr>
        <w:t>KYB</w:t>
      </w:r>
      <w:r w:rsidRPr="00EE5055">
        <w:rPr>
          <w:lang w:val="el-GR"/>
        </w:rPr>
        <w:t> θα εκθέσει επίσης τη </w:t>
      </w:r>
      <w:r w:rsidRPr="00EE5055">
        <w:rPr>
          <w:lang w:val="en-GB"/>
        </w:rPr>
        <w:t>BMW</w:t>
      </w:r>
      <w:r w:rsidRPr="00EE5055">
        <w:rPr>
          <w:lang w:val="el-GR"/>
        </w:rPr>
        <w:t> </w:t>
      </w:r>
      <w:r w:rsidRPr="00EE5055">
        <w:rPr>
          <w:lang w:val="en-GB"/>
        </w:rPr>
        <w:t>M</w:t>
      </w:r>
      <w:r w:rsidRPr="00EE5055">
        <w:rPr>
          <w:lang w:val="el-GR"/>
        </w:rPr>
        <w:t> </w:t>
      </w:r>
      <w:r w:rsidRPr="00EE5055">
        <w:rPr>
          <w:lang w:val="en-GB"/>
        </w:rPr>
        <w:t>Hybrid</w:t>
      </w:r>
      <w:r w:rsidRPr="00EE5055">
        <w:rPr>
          <w:lang w:val="el-GR"/>
        </w:rPr>
        <w:t> </w:t>
      </w:r>
      <w:r w:rsidRPr="00EE5055">
        <w:rPr>
          <w:lang w:val="en-GB"/>
        </w:rPr>
        <w:t>V</w:t>
      </w:r>
      <w:r w:rsidRPr="00EE5055">
        <w:rPr>
          <w:lang w:val="el-GR"/>
        </w:rPr>
        <w:t>8, το κορυφαίο πρωτότυπο αγωνιστικό όχημα της </w:t>
      </w:r>
      <w:r w:rsidRPr="00EE5055">
        <w:rPr>
          <w:lang w:val="en-GB"/>
        </w:rPr>
        <w:t>BMW</w:t>
      </w:r>
      <w:r w:rsidRPr="00EE5055">
        <w:rPr>
          <w:lang w:val="el-GR"/>
        </w:rPr>
        <w:t> </w:t>
      </w:r>
      <w:r w:rsidRPr="00EE5055">
        <w:rPr>
          <w:lang w:val="en-GB"/>
        </w:rPr>
        <w:t>M</w:t>
      </w:r>
      <w:r w:rsidRPr="00EE5055">
        <w:rPr>
          <w:lang w:val="el-GR"/>
        </w:rPr>
        <w:t> </w:t>
      </w:r>
      <w:r w:rsidRPr="00EE5055">
        <w:rPr>
          <w:lang w:val="en-GB"/>
        </w:rPr>
        <w:t>Motorsport</w:t>
      </w:r>
      <w:r w:rsidRPr="00EE5055">
        <w:rPr>
          <w:lang w:val="el-GR"/>
        </w:rPr>
        <w:t xml:space="preserve">, το οποίο αναπτύχθηκε για συμμετοχή στο υψηλότερο επίπεδο των </w:t>
      </w:r>
      <w:r w:rsidRPr="00EE5055">
        <w:rPr>
          <w:lang w:val="el-GR"/>
        </w:rPr>
        <w:lastRenderedPageBreak/>
        <w:t>παγκόσμιων αγώνων αντοχής. Το όχημα θα βρίσκεται στον χώρο </w:t>
      </w:r>
      <w:r w:rsidRPr="00EE5055">
        <w:rPr>
          <w:lang w:val="en-GB"/>
        </w:rPr>
        <w:t>pit</w:t>
      </w:r>
      <w:r w:rsidRPr="00EE5055">
        <w:rPr>
          <w:lang w:val="el-GR"/>
        </w:rPr>
        <w:t> </w:t>
      </w:r>
      <w:r w:rsidRPr="00EE5055">
        <w:rPr>
          <w:lang w:val="en-GB"/>
        </w:rPr>
        <w:t>lane</w:t>
      </w:r>
      <w:r w:rsidRPr="00EE5055">
        <w:rPr>
          <w:lang w:val="el-GR"/>
        </w:rPr>
        <w:t>, έξω από την αίθουσα 4. Συμμετέχει στο </w:t>
      </w:r>
      <w:r w:rsidRPr="00EE5055">
        <w:rPr>
          <w:lang w:val="en-GB"/>
        </w:rPr>
        <w:t>IMSA</w:t>
      </w:r>
      <w:r w:rsidRPr="00EE5055">
        <w:rPr>
          <w:lang w:val="el-GR"/>
        </w:rPr>
        <w:t> </w:t>
      </w:r>
      <w:r w:rsidRPr="00EE5055">
        <w:rPr>
          <w:lang w:val="en-GB"/>
        </w:rPr>
        <w:t>WeatherTech</w:t>
      </w:r>
      <w:r w:rsidRPr="00EE5055">
        <w:rPr>
          <w:lang w:val="el-GR"/>
        </w:rPr>
        <w:t> </w:t>
      </w:r>
      <w:proofErr w:type="spellStart"/>
      <w:r w:rsidRPr="00EE5055">
        <w:rPr>
          <w:lang w:val="en-GB"/>
        </w:rPr>
        <w:t>SportsCar</w:t>
      </w:r>
      <w:proofErr w:type="spellEnd"/>
      <w:r w:rsidRPr="00EE5055">
        <w:rPr>
          <w:lang w:val="el-GR"/>
        </w:rPr>
        <w:t> </w:t>
      </w:r>
      <w:r w:rsidRPr="00EE5055">
        <w:rPr>
          <w:lang w:val="en-GB"/>
        </w:rPr>
        <w:t>Championship</w:t>
      </w:r>
      <w:r w:rsidRPr="00EE5055">
        <w:rPr>
          <w:lang w:val="el-GR"/>
        </w:rPr>
        <w:t> (</w:t>
      </w:r>
      <w:r w:rsidRPr="00EE5055">
        <w:rPr>
          <w:lang w:val="en-GB"/>
        </w:rPr>
        <w:t>IWSC</w:t>
      </w:r>
      <w:r w:rsidRPr="00EE5055">
        <w:rPr>
          <w:lang w:val="el-GR"/>
        </w:rPr>
        <w:t>) στις Ηνωμένες Πολιτείες, καθώς και στο </w:t>
      </w:r>
      <w:r w:rsidRPr="00EE5055">
        <w:rPr>
          <w:lang w:val="en-GB"/>
        </w:rPr>
        <w:t>FIA</w:t>
      </w:r>
      <w:r w:rsidRPr="00EE5055">
        <w:rPr>
          <w:lang w:val="el-GR"/>
        </w:rPr>
        <w:t> </w:t>
      </w:r>
      <w:r w:rsidRPr="00EE5055">
        <w:rPr>
          <w:lang w:val="en-GB"/>
        </w:rPr>
        <w:t>World</w:t>
      </w:r>
      <w:r w:rsidRPr="00EE5055">
        <w:rPr>
          <w:lang w:val="el-GR"/>
        </w:rPr>
        <w:t> </w:t>
      </w:r>
      <w:r w:rsidRPr="00EE5055">
        <w:rPr>
          <w:lang w:val="en-GB"/>
        </w:rPr>
        <w:t>Endurance</w:t>
      </w:r>
      <w:r w:rsidRPr="00EE5055">
        <w:rPr>
          <w:lang w:val="el-GR"/>
        </w:rPr>
        <w:t> </w:t>
      </w:r>
      <w:r w:rsidRPr="00EE5055">
        <w:rPr>
          <w:lang w:val="en-GB"/>
        </w:rPr>
        <w:t>Championship</w:t>
      </w:r>
      <w:r w:rsidRPr="00EE5055">
        <w:rPr>
          <w:lang w:val="el-GR"/>
        </w:rPr>
        <w:t> (</w:t>
      </w:r>
      <w:r w:rsidRPr="00EE5055">
        <w:rPr>
          <w:lang w:val="en-GB"/>
        </w:rPr>
        <w:t>WEC</w:t>
      </w:r>
      <w:r w:rsidRPr="00EE5055">
        <w:rPr>
          <w:lang w:val="el-GR"/>
        </w:rPr>
        <w:t>). Στον πυρήνα του δυναμικού ελέγχου του οχήματος βρίσκεται το σύστημα </w:t>
      </w:r>
      <w:r w:rsidRPr="00EE5055">
        <w:rPr>
          <w:lang w:val="en-GB"/>
        </w:rPr>
        <w:t>S</w:t>
      </w:r>
      <w:r w:rsidRPr="00EE5055">
        <w:rPr>
          <w:lang w:val="el-GR"/>
        </w:rPr>
        <w:t>-</w:t>
      </w:r>
      <w:r w:rsidRPr="00EE5055">
        <w:rPr>
          <w:lang w:val="en-GB"/>
        </w:rPr>
        <w:t>EPS</w:t>
      </w:r>
      <w:r w:rsidRPr="00EE5055">
        <w:rPr>
          <w:lang w:val="el-GR"/>
        </w:rPr>
        <w:t> (</w:t>
      </w:r>
      <w:r w:rsidRPr="00EE5055">
        <w:rPr>
          <w:lang w:val="en-GB"/>
        </w:rPr>
        <w:t>Sports</w:t>
      </w:r>
      <w:r w:rsidRPr="00EE5055">
        <w:rPr>
          <w:lang w:val="el-GR"/>
        </w:rPr>
        <w:t> </w:t>
      </w:r>
      <w:r w:rsidRPr="00EE5055">
        <w:rPr>
          <w:lang w:val="en-GB"/>
        </w:rPr>
        <w:t>Electronic</w:t>
      </w:r>
      <w:r w:rsidRPr="00EE5055">
        <w:rPr>
          <w:lang w:val="el-GR"/>
        </w:rPr>
        <w:t> </w:t>
      </w:r>
      <w:r w:rsidRPr="00EE5055">
        <w:rPr>
          <w:lang w:val="en-GB"/>
        </w:rPr>
        <w:t>Power</w:t>
      </w:r>
      <w:r w:rsidRPr="00EE5055">
        <w:rPr>
          <w:lang w:val="el-GR"/>
        </w:rPr>
        <w:t> </w:t>
      </w:r>
      <w:r w:rsidRPr="00EE5055">
        <w:rPr>
          <w:lang w:val="en-GB"/>
        </w:rPr>
        <w:t>Steering</w:t>
      </w:r>
      <w:r w:rsidRPr="00EE5055">
        <w:rPr>
          <w:lang w:val="el-GR"/>
        </w:rPr>
        <w:t>) της </w:t>
      </w:r>
      <w:r w:rsidRPr="00EE5055">
        <w:rPr>
          <w:lang w:val="en-GB"/>
        </w:rPr>
        <w:t>KYB</w:t>
      </w:r>
      <w:r w:rsidRPr="00EE5055">
        <w:rPr>
          <w:lang w:val="el-GR"/>
        </w:rPr>
        <w:t>.</w:t>
      </w:r>
      <w:r w:rsidRPr="00EE5055">
        <w:t> </w:t>
      </w:r>
    </w:p>
    <w:p w14:paraId="06A215B0" w14:textId="77777777" w:rsidR="00EE5055" w:rsidRPr="00EE5055" w:rsidRDefault="00EE5055" w:rsidP="00EE5055">
      <w:pPr>
        <w:rPr>
          <w:lang w:val="el-GR"/>
        </w:rPr>
      </w:pPr>
      <w:r w:rsidRPr="00EE5055">
        <w:rPr>
          <w:lang w:val="el-GR"/>
        </w:rPr>
        <w:t>Η τεχνολογία αυτή έχει αποκτήσει παγκόσμια αναγνώριση στους αγώνες αντοχής χάρη στην ικανότητά της να προσφέρει ακριβή πληροφόρηση από το σύστημα διεύθυνσης, υψηλή αξιοπιστία και σταθερή απόδοση σε μεγάλες αγωνιστικές αποστάσεις. Το σύστημα έχει σχεδιαστεί ώστε να παρέχει στον οδηγό σαφή και προβλέψιμη αίσθηση, διατηρώντας παράλληλα την ανθεκτικότητά του κατά τη λειτουργία υπό παρατεταμένα και υψηλά φορτία.</w:t>
      </w:r>
      <w:r w:rsidRPr="00EE5055">
        <w:t> </w:t>
      </w:r>
    </w:p>
    <w:p w14:paraId="1326AA4D" w14:textId="77777777" w:rsidR="00EE5055" w:rsidRPr="00EE5055" w:rsidRDefault="00EE5055" w:rsidP="00EE5055">
      <w:pPr>
        <w:rPr>
          <w:lang w:val="el-GR"/>
        </w:rPr>
      </w:pPr>
      <w:r w:rsidRPr="00EE5055">
        <w:rPr>
          <w:lang w:val="el-GR"/>
        </w:rPr>
        <w:t>Πέρα από την παρουσίαση των τελευταίων εξελίξεων στον τομέα των αναρτήσεων, στελέχη της </w:t>
      </w:r>
      <w:r w:rsidRPr="00EE5055">
        <w:rPr>
          <w:lang w:val="en-GB"/>
        </w:rPr>
        <w:t>KYB</w:t>
      </w:r>
      <w:r w:rsidRPr="00EE5055">
        <w:rPr>
          <w:lang w:val="el-GR"/>
        </w:rPr>
        <w:t> από ολόκληρη την Ευρώπη θα βρίσκονται καθ' όλη τη διάρκεια της έκθεσης στο περίπτερο της εταιρείας, προκειμένου να συζητήσουν τις προοπτικές της αγοράς του </w:t>
      </w:r>
      <w:r w:rsidRPr="00EE5055">
        <w:rPr>
          <w:lang w:val="en-GB"/>
        </w:rPr>
        <w:t>aftermarket</w:t>
      </w:r>
      <w:r w:rsidRPr="00EE5055">
        <w:rPr>
          <w:lang w:val="el-GR"/>
        </w:rPr>
        <w:t>, τις τεχνικές καινοτομίες και τη συνεχή δέσμευση της εταιρείας στην υποστήριξη των διανομέων και των συνεργείων.</w:t>
      </w:r>
      <w:r w:rsidRPr="00EE5055">
        <w:t> </w:t>
      </w:r>
    </w:p>
    <w:p w14:paraId="4D6009A3" w14:textId="77777777" w:rsidR="00EE5055" w:rsidRPr="00EE5055" w:rsidRDefault="00EE5055" w:rsidP="00EE5055">
      <w:pPr>
        <w:rPr>
          <w:lang w:val="el-GR"/>
        </w:rPr>
      </w:pPr>
      <w:r w:rsidRPr="00EE5055">
        <w:rPr>
          <w:lang w:val="el-GR"/>
        </w:rPr>
        <w:t>Οι επισκέπτες μπορούν να ανακαλύψουν το «</w:t>
      </w:r>
      <w:r w:rsidRPr="00EE5055">
        <w:rPr>
          <w:lang w:val="en-GB"/>
        </w:rPr>
        <w:t>The</w:t>
      </w:r>
      <w:r w:rsidRPr="00EE5055">
        <w:rPr>
          <w:lang w:val="el-GR"/>
        </w:rPr>
        <w:t> </w:t>
      </w:r>
      <w:r w:rsidRPr="00EE5055">
        <w:rPr>
          <w:lang w:val="en-GB"/>
        </w:rPr>
        <w:t>Future</w:t>
      </w:r>
      <w:r w:rsidRPr="00EE5055">
        <w:rPr>
          <w:lang w:val="el-GR"/>
        </w:rPr>
        <w:t> </w:t>
      </w:r>
      <w:r w:rsidRPr="00EE5055">
        <w:rPr>
          <w:lang w:val="en-GB"/>
        </w:rPr>
        <w:t>of</w:t>
      </w:r>
      <w:r w:rsidRPr="00EE5055">
        <w:rPr>
          <w:lang w:val="el-GR"/>
        </w:rPr>
        <w:t> </w:t>
      </w:r>
      <w:r w:rsidRPr="00EE5055">
        <w:rPr>
          <w:lang w:val="en-GB"/>
        </w:rPr>
        <w:t>Suspension</w:t>
      </w:r>
      <w:r w:rsidRPr="00EE5055">
        <w:rPr>
          <w:lang w:val="el-GR"/>
        </w:rPr>
        <w:t>» στο περίπτερο της </w:t>
      </w:r>
      <w:r w:rsidRPr="00EE5055">
        <w:rPr>
          <w:lang w:val="en-GB"/>
        </w:rPr>
        <w:t>KYB</w:t>
      </w:r>
      <w:r w:rsidRPr="00EE5055">
        <w:rPr>
          <w:lang w:val="el-GR"/>
        </w:rPr>
        <w:t>, στην αίθουσα 4.0, κατά τη διάρκεια της </w:t>
      </w:r>
      <w:r w:rsidRPr="00EE5055">
        <w:rPr>
          <w:lang w:val="en-GB"/>
        </w:rPr>
        <w:t>Automechanika</w:t>
      </w:r>
      <w:r w:rsidRPr="00EE5055">
        <w:rPr>
          <w:lang w:val="el-GR"/>
        </w:rPr>
        <w:t> </w:t>
      </w:r>
      <w:r w:rsidRPr="00EE5055">
        <w:rPr>
          <w:lang w:val="en-GB"/>
        </w:rPr>
        <w:t>Frankfurt</w:t>
      </w:r>
      <w:r w:rsidRPr="00EE5055">
        <w:rPr>
          <w:lang w:val="el-GR"/>
        </w:rPr>
        <w:t>, η οποία θα πραγματοποιηθεί από τις 8 έως τις 12 Σεπτεμβρίου 2026.</w:t>
      </w:r>
      <w:r w:rsidRPr="00EE5055">
        <w:t> </w:t>
      </w:r>
    </w:p>
    <w:p w14:paraId="785E9EDC" w14:textId="77777777" w:rsidR="00EE5055" w:rsidRPr="00EE5055" w:rsidRDefault="00EE5055" w:rsidP="00EE5055">
      <w:pPr>
        <w:rPr>
          <w:lang w:val="el-GR"/>
        </w:rPr>
      </w:pPr>
      <w:r w:rsidRPr="00EE5055">
        <w:rPr>
          <w:lang w:val="el-GR"/>
        </w:rPr>
        <w:t>Για περισσότερες πληροφορίες, επισκεφθείτε την ιστοσελίδα </w:t>
      </w:r>
      <w:r w:rsidRPr="00EE5055">
        <w:fldChar w:fldCharType="begin"/>
      </w:r>
      <w:r w:rsidRPr="00EE5055">
        <w:instrText>HYPERLINK</w:instrText>
      </w:r>
      <w:r w:rsidRPr="00EE5055">
        <w:rPr>
          <w:lang w:val="el-GR"/>
        </w:rPr>
        <w:instrText xml:space="preserve"> "</w:instrText>
      </w:r>
      <w:r w:rsidRPr="00EE5055">
        <w:instrText>http</w:instrText>
      </w:r>
      <w:r w:rsidRPr="00EE5055">
        <w:rPr>
          <w:lang w:val="el-GR"/>
        </w:rPr>
        <w:instrText>://</w:instrText>
      </w:r>
      <w:r w:rsidRPr="00EE5055">
        <w:instrText>www</w:instrText>
      </w:r>
      <w:r w:rsidRPr="00EE5055">
        <w:rPr>
          <w:lang w:val="el-GR"/>
        </w:rPr>
        <w:instrText>.</w:instrText>
      </w:r>
      <w:r w:rsidRPr="00EE5055">
        <w:instrText>kyb</w:instrText>
      </w:r>
      <w:r w:rsidRPr="00EE5055">
        <w:rPr>
          <w:lang w:val="el-GR"/>
        </w:rPr>
        <w:instrText>-</w:instrText>
      </w:r>
      <w:r w:rsidRPr="00EE5055">
        <w:instrText>europe</w:instrText>
      </w:r>
      <w:r w:rsidRPr="00EE5055">
        <w:rPr>
          <w:lang w:val="el-GR"/>
        </w:rPr>
        <w:instrText>.</w:instrText>
      </w:r>
      <w:r w:rsidRPr="00EE5055">
        <w:instrText>com</w:instrText>
      </w:r>
      <w:r w:rsidRPr="00EE5055">
        <w:rPr>
          <w:lang w:val="el-GR"/>
        </w:rPr>
        <w:instrText>/" \</w:instrText>
      </w:r>
      <w:r w:rsidRPr="00EE5055">
        <w:instrText>t</w:instrText>
      </w:r>
      <w:r w:rsidRPr="00EE5055">
        <w:rPr>
          <w:lang w:val="el-GR"/>
        </w:rPr>
        <w:instrText xml:space="preserve"> "_</w:instrText>
      </w:r>
      <w:r w:rsidRPr="00EE5055">
        <w:instrText>blank</w:instrText>
      </w:r>
      <w:r w:rsidRPr="00EE5055">
        <w:rPr>
          <w:lang w:val="el-GR"/>
        </w:rPr>
        <w:instrText>"</w:instrText>
      </w:r>
      <w:r w:rsidRPr="00EE5055">
        <w:fldChar w:fldCharType="separate"/>
      </w:r>
      <w:r w:rsidRPr="00EE5055">
        <w:rPr>
          <w:rStyle w:val="Hyperlink"/>
          <w:lang w:val="en-GB"/>
        </w:rPr>
        <w:t>www</w:t>
      </w:r>
      <w:r w:rsidRPr="00EE5055">
        <w:rPr>
          <w:rStyle w:val="Hyperlink"/>
          <w:lang w:val="el-GR"/>
        </w:rPr>
        <w:t>.</w:t>
      </w:r>
      <w:proofErr w:type="spellStart"/>
      <w:r w:rsidRPr="00EE5055">
        <w:rPr>
          <w:rStyle w:val="Hyperlink"/>
          <w:lang w:val="en-GB"/>
        </w:rPr>
        <w:t>kyb</w:t>
      </w:r>
      <w:proofErr w:type="spellEnd"/>
      <w:r w:rsidRPr="00EE5055">
        <w:rPr>
          <w:rStyle w:val="Hyperlink"/>
          <w:lang w:val="el-GR"/>
        </w:rPr>
        <w:t>-</w:t>
      </w:r>
      <w:proofErr w:type="spellStart"/>
      <w:r w:rsidRPr="00EE5055">
        <w:rPr>
          <w:rStyle w:val="Hyperlink"/>
          <w:lang w:val="en-GB"/>
        </w:rPr>
        <w:t>europe</w:t>
      </w:r>
      <w:proofErr w:type="spellEnd"/>
      <w:r w:rsidRPr="00EE5055">
        <w:rPr>
          <w:rStyle w:val="Hyperlink"/>
          <w:lang w:val="el-GR"/>
        </w:rPr>
        <w:t>.</w:t>
      </w:r>
      <w:r w:rsidRPr="00EE5055">
        <w:rPr>
          <w:rStyle w:val="Hyperlink"/>
          <w:lang w:val="en-GB"/>
        </w:rPr>
        <w:t>com</w:t>
      </w:r>
      <w:r w:rsidRPr="00EE5055">
        <w:fldChar w:fldCharType="end"/>
      </w:r>
      <w:r w:rsidRPr="00EE5055">
        <w:rPr>
          <w:lang w:val="el-GR"/>
        </w:rPr>
        <w:t> ή συναντήστε την ομάδα της </w:t>
      </w:r>
      <w:r w:rsidRPr="00EE5055">
        <w:rPr>
          <w:lang w:val="en-GB"/>
        </w:rPr>
        <w:t>KYB</w:t>
      </w:r>
      <w:r w:rsidRPr="00EE5055">
        <w:rPr>
          <w:lang w:val="el-GR"/>
        </w:rPr>
        <w:t> στο περίπτερό της κατά τη διάρκεια της έκθεσης.</w:t>
      </w:r>
      <w:r w:rsidRPr="00EE5055">
        <w:t> </w:t>
      </w:r>
    </w:p>
    <w:p w14:paraId="6101464C" w14:textId="77777777" w:rsidR="00EE5055" w:rsidRPr="00EE5055" w:rsidRDefault="00EE5055" w:rsidP="00EE5055">
      <w:pPr>
        <w:rPr>
          <w:lang w:val="el-GR"/>
        </w:rPr>
      </w:pPr>
      <w:r w:rsidRPr="00EE5055">
        <w:rPr>
          <w:lang w:val="el-GR"/>
        </w:rPr>
        <w:t>– τέλος –</w:t>
      </w:r>
      <w:r w:rsidRPr="00EE5055">
        <w:t> </w:t>
      </w:r>
    </w:p>
    <w:p w14:paraId="08F2AC80" w14:textId="77777777" w:rsidR="00EE5055" w:rsidRPr="00EE5055" w:rsidRDefault="00EE5055" w:rsidP="00EE5055">
      <w:pPr>
        <w:rPr>
          <w:lang w:val="el-GR"/>
        </w:rPr>
      </w:pPr>
      <w:r w:rsidRPr="00EE5055">
        <w:rPr>
          <w:b/>
          <w:bCs/>
          <w:lang w:val="el-GR"/>
        </w:rPr>
        <w:t>Σημείωση προς τους συντάκτες:</w:t>
      </w:r>
      <w:r w:rsidRPr="00EE5055">
        <w:t> </w:t>
      </w:r>
    </w:p>
    <w:p w14:paraId="60D06AA3" w14:textId="77777777" w:rsidR="00EE5055" w:rsidRPr="00EE5055" w:rsidRDefault="00EE5055" w:rsidP="00EE5055">
      <w:pPr>
        <w:rPr>
          <w:lang w:val="el-GR"/>
        </w:rPr>
      </w:pPr>
      <w:r w:rsidRPr="00EE5055">
        <w:rPr>
          <w:lang w:val="el-GR"/>
        </w:rPr>
        <w:t>Η </w:t>
      </w:r>
      <w:r w:rsidRPr="00EE5055">
        <w:rPr>
          <w:lang w:val="en-GB"/>
        </w:rPr>
        <w:t>KYB</w:t>
      </w:r>
      <w:r w:rsidRPr="00EE5055">
        <w:rPr>
          <w:lang w:val="el-GR"/>
        </w:rPr>
        <w:t> συγκαταλέγεται στους μεγαλύτερους κατασκευαστές αμορτισέρ πρώτης τοποθέτησης (</w:t>
      </w:r>
      <w:r w:rsidRPr="00EE5055">
        <w:rPr>
          <w:lang w:val="en-GB"/>
        </w:rPr>
        <w:t>OE</w:t>
      </w:r>
      <w:r w:rsidRPr="00EE5055">
        <w:rPr>
          <w:lang w:val="el-GR"/>
        </w:rPr>
        <w:t>) παγκοσμίως. Για την αγορά ανταλλακτικών (</w:t>
      </w:r>
      <w:r w:rsidRPr="00EE5055">
        <w:rPr>
          <w:lang w:val="en-GB"/>
        </w:rPr>
        <w:t>aftermarket</w:t>
      </w:r>
      <w:r w:rsidRPr="00EE5055">
        <w:rPr>
          <w:lang w:val="el-GR"/>
        </w:rPr>
        <w:t>), η </w:t>
      </w:r>
      <w:r w:rsidRPr="00EE5055">
        <w:rPr>
          <w:lang w:val="en-GB"/>
        </w:rPr>
        <w:t>KYB</w:t>
      </w:r>
      <w:r w:rsidRPr="00EE5055">
        <w:rPr>
          <w:lang w:val="el-GR"/>
        </w:rPr>
        <w:t> </w:t>
      </w:r>
      <w:r w:rsidRPr="00EE5055">
        <w:rPr>
          <w:lang w:val="en-GB"/>
        </w:rPr>
        <w:t>Europe</w:t>
      </w:r>
      <w:r w:rsidRPr="00EE5055">
        <w:rPr>
          <w:lang w:val="el-GR"/>
        </w:rPr>
        <w:t> κατασκευάζει επίσης μια ολοκληρωμένη γκάμα ελατηρίων ανάρτησης, ενώ διαθέτει μία από τις κορυφαίες σειρές κιτ στήριξης ανάρτησης και κιτ προστασίας αμορτισέρ. Η γκάμα προϊόντων της για την αγορά ανταλλακτικών συμπληρώνεται πλέον και από εξαρτήματα διεύθυνσης.</w:t>
      </w:r>
      <w:r w:rsidRPr="00EE5055">
        <w:t> </w:t>
      </w:r>
    </w:p>
    <w:p w14:paraId="3697DBA3" w14:textId="77777777" w:rsidR="00EE5055" w:rsidRPr="00EE5055" w:rsidRDefault="00EE5055" w:rsidP="00EE5055">
      <w:pPr>
        <w:rPr>
          <w:lang w:val="el-GR"/>
        </w:rPr>
      </w:pPr>
      <w:r w:rsidRPr="00EE5055">
        <w:t> </w:t>
      </w:r>
    </w:p>
    <w:p w14:paraId="7AD1CFAF" w14:textId="77777777" w:rsidR="00EE5055" w:rsidRPr="00EE5055" w:rsidRDefault="00EE5055" w:rsidP="00EE5055">
      <w:proofErr w:type="spellStart"/>
      <w:r w:rsidRPr="00EE5055">
        <w:rPr>
          <w:b/>
          <w:bCs/>
          <w:lang w:val="en-GB"/>
        </w:rPr>
        <w:t>Φωτογρ</w:t>
      </w:r>
      <w:proofErr w:type="spellEnd"/>
      <w:r w:rsidRPr="00EE5055">
        <w:rPr>
          <w:b/>
          <w:bCs/>
          <w:lang w:val="en-GB"/>
        </w:rPr>
        <w:t>αφίες:</w:t>
      </w:r>
      <w:r w:rsidRPr="00EE5055">
        <w:t> </w:t>
      </w:r>
    </w:p>
    <w:p w14:paraId="5E1953C0" w14:textId="77777777" w:rsidR="00EE5055" w:rsidRPr="00EE5055" w:rsidRDefault="00EE5055" w:rsidP="00EE5055">
      <w:pPr>
        <w:numPr>
          <w:ilvl w:val="0"/>
          <w:numId w:val="1"/>
        </w:numPr>
      </w:pPr>
      <w:r w:rsidRPr="00EE5055">
        <w:rPr>
          <w:b/>
          <w:bCs/>
          <w:lang w:val="en-GB"/>
        </w:rPr>
        <w:t>IDC Shock Absorber</w:t>
      </w:r>
      <w:r w:rsidRPr="00EE5055">
        <w:t> </w:t>
      </w:r>
    </w:p>
    <w:p w14:paraId="28C536C2" w14:textId="2E2B63F2" w:rsidR="00C800E1" w:rsidRDefault="00EE5055" w:rsidP="00EE5055">
      <w:pPr>
        <w:numPr>
          <w:ilvl w:val="0"/>
          <w:numId w:val="2"/>
        </w:numPr>
      </w:pPr>
      <w:proofErr w:type="spellStart"/>
      <w:r w:rsidRPr="00EE5055">
        <w:rPr>
          <w:b/>
          <w:bCs/>
          <w:lang w:val="en-GB"/>
        </w:rPr>
        <w:t>SustainaLub</w:t>
      </w:r>
      <w:proofErr w:type="spellEnd"/>
      <w:r w:rsidRPr="00EE5055">
        <w:rPr>
          <w:b/>
          <w:bCs/>
          <w:lang w:val="en-GB"/>
        </w:rPr>
        <w:t xml:space="preserve"> Shock Absorber</w:t>
      </w:r>
      <w:r w:rsidRPr="00EE5055">
        <w:t> </w:t>
      </w:r>
    </w:p>
    <w:sectPr w:rsidR="00C800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0436A"/>
    <w:multiLevelType w:val="multilevel"/>
    <w:tmpl w:val="E5D2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027EFC"/>
    <w:multiLevelType w:val="multilevel"/>
    <w:tmpl w:val="C044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2231306">
    <w:abstractNumId w:val="1"/>
  </w:num>
  <w:num w:numId="2" w16cid:durableId="119245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5"/>
    <w:rsid w:val="00304DF1"/>
    <w:rsid w:val="003355B1"/>
    <w:rsid w:val="006442E8"/>
    <w:rsid w:val="00A71D3F"/>
    <w:rsid w:val="00C800E1"/>
    <w:rsid w:val="00DE279F"/>
    <w:rsid w:val="00EE5055"/>
    <w:rsid w:val="00F0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CA8A"/>
  <w15:chartTrackingRefBased/>
  <w15:docId w15:val="{32194EAE-E4CA-48B5-B127-86AD776C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055"/>
    <w:rPr>
      <w:rFonts w:eastAsiaTheme="majorEastAsia" w:cstheme="majorBidi"/>
      <w:color w:val="272727" w:themeColor="text1" w:themeTint="D8"/>
    </w:rPr>
  </w:style>
  <w:style w:type="paragraph" w:styleId="Title">
    <w:name w:val="Title"/>
    <w:basedOn w:val="Normal"/>
    <w:next w:val="Normal"/>
    <w:link w:val="TitleChar"/>
    <w:uiPriority w:val="10"/>
    <w:qFormat/>
    <w:rsid w:val="00EE5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055"/>
    <w:pPr>
      <w:spacing w:before="160"/>
      <w:jc w:val="center"/>
    </w:pPr>
    <w:rPr>
      <w:i/>
      <w:iCs/>
      <w:color w:val="404040" w:themeColor="text1" w:themeTint="BF"/>
    </w:rPr>
  </w:style>
  <w:style w:type="character" w:customStyle="1" w:styleId="QuoteChar">
    <w:name w:val="Quote Char"/>
    <w:basedOn w:val="DefaultParagraphFont"/>
    <w:link w:val="Quote"/>
    <w:uiPriority w:val="29"/>
    <w:rsid w:val="00EE5055"/>
    <w:rPr>
      <w:i/>
      <w:iCs/>
      <w:color w:val="404040" w:themeColor="text1" w:themeTint="BF"/>
    </w:rPr>
  </w:style>
  <w:style w:type="paragraph" w:styleId="ListParagraph">
    <w:name w:val="List Paragraph"/>
    <w:basedOn w:val="Normal"/>
    <w:uiPriority w:val="34"/>
    <w:qFormat/>
    <w:rsid w:val="00EE5055"/>
    <w:pPr>
      <w:ind w:left="720"/>
      <w:contextualSpacing/>
    </w:pPr>
  </w:style>
  <w:style w:type="character" w:styleId="IntenseEmphasis">
    <w:name w:val="Intense Emphasis"/>
    <w:basedOn w:val="DefaultParagraphFont"/>
    <w:uiPriority w:val="21"/>
    <w:qFormat/>
    <w:rsid w:val="00EE5055"/>
    <w:rPr>
      <w:i/>
      <w:iCs/>
      <w:color w:val="0F4761" w:themeColor="accent1" w:themeShade="BF"/>
    </w:rPr>
  </w:style>
  <w:style w:type="paragraph" w:styleId="IntenseQuote">
    <w:name w:val="Intense Quote"/>
    <w:basedOn w:val="Normal"/>
    <w:next w:val="Normal"/>
    <w:link w:val="IntenseQuoteChar"/>
    <w:uiPriority w:val="30"/>
    <w:qFormat/>
    <w:rsid w:val="00EE5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055"/>
    <w:rPr>
      <w:i/>
      <w:iCs/>
      <w:color w:val="0F4761" w:themeColor="accent1" w:themeShade="BF"/>
    </w:rPr>
  </w:style>
  <w:style w:type="character" w:styleId="IntenseReference">
    <w:name w:val="Intense Reference"/>
    <w:basedOn w:val="DefaultParagraphFont"/>
    <w:uiPriority w:val="32"/>
    <w:qFormat/>
    <w:rsid w:val="00EE5055"/>
    <w:rPr>
      <w:b/>
      <w:bCs/>
      <w:smallCaps/>
      <w:color w:val="0F4761" w:themeColor="accent1" w:themeShade="BF"/>
      <w:spacing w:val="5"/>
    </w:rPr>
  </w:style>
  <w:style w:type="character" w:styleId="Hyperlink">
    <w:name w:val="Hyperlink"/>
    <w:basedOn w:val="DefaultParagraphFont"/>
    <w:uiPriority w:val="99"/>
    <w:unhideWhenUsed/>
    <w:rsid w:val="00EE5055"/>
    <w:rPr>
      <w:color w:val="467886" w:themeColor="hyperlink"/>
      <w:u w:val="single"/>
    </w:rPr>
  </w:style>
  <w:style w:type="character" w:styleId="UnresolvedMention">
    <w:name w:val="Unresolved Mention"/>
    <w:basedOn w:val="DefaultParagraphFont"/>
    <w:uiPriority w:val="99"/>
    <w:semiHidden/>
    <w:unhideWhenUsed/>
    <w:rsid w:val="00EE5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Bugariu</dc:creator>
  <cp:keywords/>
  <dc:description/>
  <cp:lastModifiedBy>Raluca Bugariu</cp:lastModifiedBy>
  <cp:revision>1</cp:revision>
  <dcterms:created xsi:type="dcterms:W3CDTF">2026-07-28T08:54:00Z</dcterms:created>
  <dcterms:modified xsi:type="dcterms:W3CDTF">2026-07-28T08:55:00Z</dcterms:modified>
</cp:coreProperties>
</file>